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1. Глава Невежкинского сельсовета - высшее должностное лицо Невежкинского сельсовета  наделенное настоящим Уставом в соответствии с Федеральным законом «Об общих принципах организации местного самоуправления в Российской Федерации» собственными полномочиями по решению вопросов местного значения.</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2. Глава Невежкинского сельсовета  избирается Комитетом местного самоуправления из своего состава на срок полномочий Комитета местного самоуправления, в порядке, предусмотренном Регламентом Комитета местного самоуправления.</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  Глава Невежкинского сельсовета  исполняет полномочия председателя Комитета местного самоуправления.</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3. Выборы главы Невежкинского сельсовета  проводятся открытым голосованием. Глава Невежкинского сельсовета  считается избранным, если за него проголосовало более половины от установленного числа депутатов Комитета местного самоуправления. Избрание главы Невежкинского сельсовета  оформляется решением Комитета местного самоуправления.</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4. Глава Невежкинского сельсовета  осуществляет свои полномочия на непостоянной основе.</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5. Глава Невежкинского сельсовета:</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1) представляет Невежкинский сельсовет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Невежкинского сельсовета;</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2) подписывает и обнародует нормативные правовые акты, принятые Комитетом местного самоуправления;</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3) издает в пределах своих полномочий правовые акты;</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4) вправе требовать созыва внеочередного заседания Комитета местного самоуправления;</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5) обеспечивает осуществление органами местного самоуправления Невежкинского сельсовета полномочий по решению вопросов местного значения и отдельных государственных полномочий, переданных органам местного самоуправления Невежкинского сельсовета  федеральными законами и законами Пензенской области.</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6. Глава Невежкинского сельсовета по вопросам организации деятельности Комитета местного самоуправления:</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 xml:space="preserve">1) представляет Комитет местного самоуправления в отношениях с населением Невежкинского сельсовета органами государственной власти, </w:t>
      </w:r>
      <w:r w:rsidRPr="00323050">
        <w:rPr>
          <w:rFonts w:ascii="Tahoma" w:eastAsia="Times New Roman" w:hAnsi="Tahoma" w:cs="Tahoma"/>
          <w:color w:val="000000"/>
          <w:sz w:val="24"/>
          <w:szCs w:val="24"/>
          <w:lang w:eastAsia="ru-RU"/>
        </w:rPr>
        <w:lastRenderedPageBreak/>
        <w:t>органами местного самоуправления, муниципальными органами, организациями, общественными объединениями;</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 xml:space="preserve">2) созывает сессии Комитета местного самоуправления, доводит до сведения депутатов Комитета местного самоуправления и населения Невежкинского сельсовета  дату, время и место их проведения, а также проекты </w:t>
      </w:r>
      <w:proofErr w:type="gramStart"/>
      <w:r w:rsidRPr="00323050">
        <w:rPr>
          <w:rFonts w:ascii="Tahoma" w:eastAsia="Times New Roman" w:hAnsi="Tahoma" w:cs="Tahoma"/>
          <w:color w:val="000000"/>
          <w:sz w:val="24"/>
          <w:szCs w:val="24"/>
          <w:lang w:eastAsia="ru-RU"/>
        </w:rPr>
        <w:t>повесток дня сессий Комитета местного самоуправления</w:t>
      </w:r>
      <w:proofErr w:type="gramEnd"/>
      <w:r w:rsidRPr="00323050">
        <w:rPr>
          <w:rFonts w:ascii="Tahoma" w:eastAsia="Times New Roman" w:hAnsi="Tahoma" w:cs="Tahoma"/>
          <w:color w:val="000000"/>
          <w:sz w:val="24"/>
          <w:szCs w:val="24"/>
          <w:lang w:eastAsia="ru-RU"/>
        </w:rPr>
        <w:t>;</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3) осуществляет руководство подготовкой сессий Комитета местного самоуправления и вопросов, вносимых на рассмотрение Комитета местного самоуправления;</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4) ведет сессии Комитета местного самоуправления, ведает внутренним распорядком в соответствии с Регламентом Комитета местного самоуправления;</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5) подписывает протоколы сессий Комитета местного самоуправления (совместно с секретарем сессии) и принятые на ней решения;</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6) координирует деятельность постоянных и временных органов Комитета местного самоуправления, дает им поручения, связанные с исполнением решений Комитета местного самоуправления;</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7) оказывает содействие депутатам Комитета местного самоуправления в осуществлении ими своих полномочий, организует обеспечение их необходимой информацией, рассматривает вопросы, связанные с освобождением депутатов Комитета местного самоуправления от выполнения служебных или производственных обязанностей для работы в Комитете местного самоуправления, его органах и в избирательных округах;</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8) принимает меры по обеспечению гласности и учету общественного мнения в работе Комитета местного самоуправления;</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9) издает постановления и распоряжения по вопросам организации деятельности Комитета местного самоуправления;</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10) решает иные вопросы, которые могут быть поручены ему Комитетом местного самоуправления или возложены на него нормативными правовыми актами Российской Федерации, Пензенской области, Невежкинского сельсовета.</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6.1. Глава Невежкинского сельсовета должен соблюдать ограничения и запреты и исполнять обязанности, которые установлены Федеральным </w:t>
      </w:r>
      <w:hyperlink r:id="rId5" w:history="1">
        <w:r w:rsidRPr="00323050">
          <w:rPr>
            <w:rFonts w:ascii="Tahoma" w:eastAsia="Times New Roman" w:hAnsi="Tahoma" w:cs="Tahoma"/>
            <w:sz w:val="24"/>
            <w:szCs w:val="24"/>
            <w:lang w:eastAsia="ru-RU"/>
          </w:rPr>
          <w:t>законом</w:t>
        </w:r>
      </w:hyperlink>
      <w:r w:rsidRPr="00323050">
        <w:rPr>
          <w:rFonts w:ascii="Tahoma" w:eastAsia="Times New Roman" w:hAnsi="Tahoma" w:cs="Tahoma"/>
          <w:color w:val="000000"/>
          <w:sz w:val="24"/>
          <w:szCs w:val="24"/>
          <w:lang w:eastAsia="ru-RU"/>
        </w:rPr>
        <w:t> «О противодействии коррупции» и другими федеральными законами.</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7. Глава Невежкинского сельсовета  </w:t>
      </w:r>
      <w:proofErr w:type="gramStart"/>
      <w:r w:rsidRPr="00323050">
        <w:rPr>
          <w:rFonts w:ascii="Tahoma" w:eastAsia="Times New Roman" w:hAnsi="Tahoma" w:cs="Tahoma"/>
          <w:color w:val="000000"/>
          <w:sz w:val="24"/>
          <w:szCs w:val="24"/>
          <w:lang w:eastAsia="ru-RU"/>
        </w:rPr>
        <w:t>подконтролен</w:t>
      </w:r>
      <w:proofErr w:type="gramEnd"/>
      <w:r w:rsidRPr="00323050">
        <w:rPr>
          <w:rFonts w:ascii="Tahoma" w:eastAsia="Times New Roman" w:hAnsi="Tahoma" w:cs="Tahoma"/>
          <w:color w:val="000000"/>
          <w:sz w:val="24"/>
          <w:szCs w:val="24"/>
          <w:lang w:eastAsia="ru-RU"/>
        </w:rPr>
        <w:t xml:space="preserve"> и подотчетен населению и Комитету местного самоуправления.</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8. Глава Невежкинского сельсовета представляет Комитету местного самоуправлению ежегодные отчеты о результатах своей деятельности, в том числе о решении вопросов, поставленных Комитетом местного самоуправления.</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lastRenderedPageBreak/>
        <w:t>Указанный отчет глава Невежкинского сельсовета  представляет Комитету местного самоуправления в срок, не превышающий 30 дней после завершения календарного года. Рассмотрение указанного отчета осуществляется в порядке, предусмотренном Регламентом Комитета местного самоуправления.</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Отчет подлежит обязательному официальному опубликованию в информационном бюллетене «Невежкинские ведомости».</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9. Ежегодно в ходе встреч с населением, а также через средства массовой информации глава Невежкинского сельсовета отчитывается перед населением Невежкинского сельсовета  о результатах своей деятельности, а также о результатах деятельности Комитета местного самоуправления.</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10. Глава Невежкинского сельсовета имеет удостоверение. Положение об удостоверении и образец указанного удостоверения утверждаются решением Комитета местного самоуправления.</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11. Полномочия главы Невежкинского сельсовета  прекращаются досрочно в случае:</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1) смерти;</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2) отставки по собственному желанию;</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3) удаления в отставку в соответствии со статьей 74.1 Федерального закона «Об общих принципах организации местного самоуправления в Российской Федерации»;</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5) признания судом недееспособным или ограниченно дееспособным;</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6) признания судом безвестно отсутствующим или объявления умершим;</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7) вступления в отношении его в законную силу обвинительного приговора суда;</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8) выезда за пределы Российской Федерации на постоянное место жительства;</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proofErr w:type="gramStart"/>
      <w:r w:rsidRPr="00323050">
        <w:rPr>
          <w:rFonts w:ascii="Tahoma" w:eastAsia="Times New Roman" w:hAnsi="Tahoma" w:cs="Tahoma"/>
          <w:color w:val="000000"/>
          <w:sz w:val="24"/>
          <w:szCs w:val="24"/>
          <w:lang w:eastAsia="ru-RU"/>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323050">
        <w:rPr>
          <w:rFonts w:ascii="Tahoma" w:eastAsia="Times New Roman" w:hAnsi="Tahoma" w:cs="Tahoma"/>
          <w:color w:val="000000"/>
          <w:sz w:val="24"/>
          <w:szCs w:val="24"/>
          <w:lang w:eastAsia="ru-RU"/>
        </w:rPr>
        <w:t xml:space="preserve"> Федерации, в </w:t>
      </w:r>
      <w:r w:rsidRPr="00323050">
        <w:rPr>
          <w:rFonts w:ascii="Tahoma" w:eastAsia="Times New Roman" w:hAnsi="Tahoma" w:cs="Tahoma"/>
          <w:color w:val="000000"/>
          <w:sz w:val="24"/>
          <w:szCs w:val="24"/>
          <w:lang w:eastAsia="ru-RU"/>
        </w:rPr>
        <w:lastRenderedPageBreak/>
        <w:t>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10) отзыва избирателями;</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11) установленной в судебном порядке стойкой неспособности по состоянию здоровья осуществлять полномочия главы Невежкинского сельсовета</w:t>
      </w:r>
      <w:proofErr w:type="gramStart"/>
      <w:r w:rsidRPr="00323050">
        <w:rPr>
          <w:rFonts w:ascii="Tahoma" w:eastAsia="Times New Roman" w:hAnsi="Tahoma" w:cs="Tahoma"/>
          <w:color w:val="000000"/>
          <w:sz w:val="24"/>
          <w:szCs w:val="24"/>
          <w:lang w:eastAsia="ru-RU"/>
        </w:rPr>
        <w:t xml:space="preserve"> ;</w:t>
      </w:r>
      <w:proofErr w:type="gramEnd"/>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12) досрочного прекращения полномочий Комитета местного самоуправления Невежкинского сельсовета, если глава Невежкинского сельсовета  был избран из состава данного органа;</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13) преобразования Невежкинского сельсовета, осуществляемого в соответствии с частями 3, </w:t>
      </w:r>
      <w:hyperlink r:id="rId6" w:anchor="sub_1304#sub_1304" w:history="1">
        <w:r w:rsidRPr="00323050">
          <w:rPr>
            <w:rFonts w:ascii="Tahoma" w:eastAsia="Times New Roman" w:hAnsi="Tahoma" w:cs="Tahoma"/>
            <w:sz w:val="24"/>
            <w:szCs w:val="24"/>
            <w:lang w:eastAsia="ru-RU"/>
          </w:rPr>
          <w:t>4 - 7 статьи 13</w:t>
        </w:r>
      </w:hyperlink>
      <w:r w:rsidRPr="00323050">
        <w:rPr>
          <w:rFonts w:ascii="Tahoma" w:eastAsia="Times New Roman" w:hAnsi="Tahoma" w:cs="Tahoma"/>
          <w:color w:val="000000"/>
          <w:sz w:val="24"/>
          <w:szCs w:val="24"/>
          <w:lang w:eastAsia="ru-RU"/>
        </w:rPr>
        <w:t> Федерального закона «Об общих принципах организации местного самоуправления в Российской Федерации», а также в случае упразднения Невежкинского сельсовета</w:t>
      </w:r>
      <w:proofErr w:type="gramStart"/>
      <w:r w:rsidRPr="00323050">
        <w:rPr>
          <w:rFonts w:ascii="Tahoma" w:eastAsia="Times New Roman" w:hAnsi="Tahoma" w:cs="Tahoma"/>
          <w:color w:val="000000"/>
          <w:sz w:val="24"/>
          <w:szCs w:val="24"/>
          <w:lang w:eastAsia="ru-RU"/>
        </w:rPr>
        <w:t xml:space="preserve"> ;</w:t>
      </w:r>
      <w:proofErr w:type="gramEnd"/>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13) утраты Невежкинским сельсоветом  статуса муниципального образования в связи с его объединением с городским округом;</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14) увеличения численности избирателей Невежкинского сельсовета  более чем на 25 процентов, произошедшего вследствие изменения границ Невежкинского сельсовета  или объединения Невежкинского сельсовета  с городским округом.</w:t>
      </w:r>
    </w:p>
    <w:p w:rsidR="00D2717B" w:rsidRPr="00323050" w:rsidRDefault="00D2717B" w:rsidP="00D2717B">
      <w:pPr>
        <w:spacing w:before="120" w:after="100" w:afterAutospacing="1" w:line="240" w:lineRule="auto"/>
        <w:ind w:firstLine="720"/>
        <w:jc w:val="both"/>
        <w:rPr>
          <w:rFonts w:ascii="Tahoma" w:eastAsia="Times New Roman" w:hAnsi="Tahoma" w:cs="Tahoma"/>
          <w:color w:val="000000"/>
          <w:sz w:val="21"/>
          <w:szCs w:val="21"/>
          <w:lang w:eastAsia="ru-RU"/>
        </w:rPr>
      </w:pPr>
      <w:r w:rsidRPr="00323050">
        <w:rPr>
          <w:rFonts w:ascii="Tahoma" w:eastAsia="Times New Roman" w:hAnsi="Tahoma" w:cs="Tahoma"/>
          <w:color w:val="000000"/>
          <w:sz w:val="24"/>
          <w:szCs w:val="24"/>
          <w:lang w:eastAsia="ru-RU"/>
        </w:rPr>
        <w:t>12. В случае досрочного прекращения полномочий главы Невежкинского сельсовета, его временного отсутствия или невозможности осуществления им своих полномочий (отпуск, болезнь, командировка) его полномочия временно исполняет заместитель председателя Комитета местного самоуправления, на основании решения Комитета местного самоуправления о временном исполнении обязанностей главы Невежкинского сельсовета .</w:t>
      </w:r>
      <w:bookmarkStart w:id="0" w:name="_GoBack"/>
      <w:bookmarkEnd w:id="0"/>
    </w:p>
    <w:p w:rsidR="00D2717B" w:rsidRDefault="00D2717B" w:rsidP="00D2717B">
      <w:pPr>
        <w:pStyle w:val="a3"/>
        <w:spacing w:before="0" w:beforeAutospacing="0" w:after="300" w:afterAutospacing="0"/>
        <w:jc w:val="both"/>
        <w:rPr>
          <w:rFonts w:ascii="Arial" w:hAnsi="Arial" w:cs="Arial"/>
          <w:color w:val="000000"/>
        </w:rPr>
      </w:pPr>
      <w:r>
        <w:rPr>
          <w:rFonts w:ascii="Arial" w:hAnsi="Arial" w:cs="Arial"/>
          <w:color w:val="000000"/>
        </w:rPr>
        <w:t xml:space="preserve"> </w:t>
      </w:r>
    </w:p>
    <w:p w:rsidR="00E52CF2" w:rsidRPr="00D2717B" w:rsidRDefault="00E52CF2" w:rsidP="00D2717B"/>
    <w:sectPr w:rsidR="00E52CF2" w:rsidRPr="00D271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922"/>
    <w:rsid w:val="000767A1"/>
    <w:rsid w:val="00464922"/>
    <w:rsid w:val="00D2717B"/>
    <w:rsid w:val="00E52C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2717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2717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15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nevezhkino.belinskij.pnzreg.ru/page/%D0%9E%20%D0%BF%D1%80%D0%BE%D0%B5%D0%BA%D1%82%D0%B5%20%D0%A3%D1%81%D1%82%D0%B0%D0%B2%D0%B0.doc" TargetMode="External"/><Relationship Id="rId5" Type="http://schemas.openxmlformats.org/officeDocument/2006/relationships/hyperlink" Target="consultantplus://offline/ref=90E13630904A896A5A6DA9CD24B74488C839C7BDFFFC00FB13DD47D8BD46z9H"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1242</Words>
  <Characters>7085</Characters>
  <Application>Microsoft Office Word</Application>
  <DocSecurity>0</DocSecurity>
  <Lines>59</Lines>
  <Paragraphs>16</Paragraphs>
  <ScaleCrop>false</ScaleCrop>
  <Company/>
  <LinksUpToDate>false</LinksUpToDate>
  <CharactersWithSpaces>8311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4</cp:revision>
  <dcterms:created xsi:type="dcterms:W3CDTF">2020-11-20T06:35:00Z</dcterms:created>
  <dcterms:modified xsi:type="dcterms:W3CDTF">2020-11-20T10:41:00Z</dcterms:modified>
</cp:coreProperties>
</file>